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D2650" w14:textId="03E28F81" w:rsidR="009D4065" w:rsidRDefault="0000070E" w:rsidP="00FC5794">
      <w:pPr>
        <w:pStyle w:val="Heading3"/>
        <w:jc w:val="center"/>
      </w:pPr>
      <w:r>
        <w:t xml:space="preserve">PLAN FOR CONSULTATION, COLLABORATION AND </w:t>
      </w:r>
      <w:r w:rsidR="00467CA8">
        <w:t>TRANSER OF CARE</w:t>
      </w:r>
    </w:p>
    <w:p w14:paraId="25A8059B" w14:textId="77777777" w:rsidR="00FC5794" w:rsidRPr="00FC5794" w:rsidRDefault="00FC5794" w:rsidP="00FC5794"/>
    <w:p w14:paraId="44738FB2" w14:textId="77777777" w:rsidR="0000070E" w:rsidRDefault="0000070E" w:rsidP="00467CA8">
      <w:pPr>
        <w:pStyle w:val="BodyText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205C8831" w14:textId="681FD74A" w:rsidR="009D4065" w:rsidRPr="00DF0E23" w:rsidRDefault="00E3180B" w:rsidP="00467CA8">
      <w:pPr>
        <w:pStyle w:val="BodyText"/>
        <w:jc w:val="both"/>
        <w:rPr>
          <w:sz w:val="28"/>
        </w:rPr>
      </w:pPr>
      <w:r w:rsidRPr="00DF0E23">
        <w:rPr>
          <w:sz w:val="28"/>
        </w:rPr>
        <w:t>NY</w:t>
      </w:r>
      <w:r w:rsidR="00AA3694" w:rsidRPr="00DF0E23">
        <w:rPr>
          <w:sz w:val="28"/>
        </w:rPr>
        <w:t xml:space="preserve"> licensed midwives with independent practices provide clinical care and education for during the childbearing year</w:t>
      </w:r>
      <w:r w:rsidR="00FC5794">
        <w:rPr>
          <w:sz w:val="28"/>
        </w:rPr>
        <w:t>, including care for newborns</w:t>
      </w:r>
      <w:r w:rsidR="00AA3694" w:rsidRPr="00DF0E23">
        <w:rPr>
          <w:sz w:val="28"/>
        </w:rPr>
        <w:t>.</w:t>
      </w:r>
      <w:r w:rsidRPr="00DF0E23">
        <w:rPr>
          <w:sz w:val="28"/>
        </w:rPr>
        <w:t xml:space="preserve"> Midwives also provide primary care throughout the lifespan.</w:t>
      </w:r>
      <w:r w:rsidR="00AA3694" w:rsidRPr="00DF0E23">
        <w:rPr>
          <w:sz w:val="28"/>
        </w:rPr>
        <w:t xml:space="preserve"> </w:t>
      </w:r>
      <w:r w:rsidRPr="00DF0E23">
        <w:rPr>
          <w:sz w:val="28"/>
        </w:rPr>
        <w:t xml:space="preserve">Midwifery care </w:t>
      </w:r>
      <w:r w:rsidR="00AA3694" w:rsidRPr="00DF0E23">
        <w:rPr>
          <w:sz w:val="28"/>
        </w:rPr>
        <w:t xml:space="preserve">includes ordering laboratory studies, </w:t>
      </w:r>
      <w:r w:rsidR="00FC5794">
        <w:rPr>
          <w:sz w:val="28"/>
        </w:rPr>
        <w:t xml:space="preserve">performing cancer screening, </w:t>
      </w:r>
      <w:r w:rsidR="00AA3694" w:rsidRPr="00DF0E23">
        <w:rPr>
          <w:sz w:val="28"/>
        </w:rPr>
        <w:t>prescriptive authority and re</w:t>
      </w:r>
      <w:r w:rsidR="0000070E" w:rsidRPr="00DF0E23">
        <w:rPr>
          <w:sz w:val="28"/>
        </w:rPr>
        <w:t xml:space="preserve">ferrals for genetic testing, </w:t>
      </w:r>
      <w:r w:rsidR="00AA3694" w:rsidRPr="00DF0E23">
        <w:rPr>
          <w:sz w:val="28"/>
        </w:rPr>
        <w:t xml:space="preserve">ultrasound for </w:t>
      </w:r>
      <w:r w:rsidR="00D52962" w:rsidRPr="00DF0E23">
        <w:rPr>
          <w:sz w:val="28"/>
        </w:rPr>
        <w:t xml:space="preserve">fetal evaluation and </w:t>
      </w:r>
      <w:r w:rsidRPr="00DF0E23">
        <w:rPr>
          <w:sz w:val="28"/>
        </w:rPr>
        <w:t>other tests such as mammograph</w:t>
      </w:r>
      <w:r w:rsidR="00FC5794">
        <w:rPr>
          <w:sz w:val="28"/>
        </w:rPr>
        <w:t>y</w:t>
      </w:r>
      <w:r w:rsidRPr="00DF0E23">
        <w:rPr>
          <w:sz w:val="28"/>
        </w:rPr>
        <w:t>.</w:t>
      </w:r>
    </w:p>
    <w:p w14:paraId="18E18231" w14:textId="77777777" w:rsidR="00A95B69" w:rsidRPr="00DF0E23" w:rsidRDefault="00A95B69" w:rsidP="00B31A51">
      <w:pPr>
        <w:pStyle w:val="BodyText"/>
        <w:jc w:val="both"/>
        <w:rPr>
          <w:sz w:val="28"/>
        </w:rPr>
      </w:pPr>
    </w:p>
    <w:p w14:paraId="1F7EB3FD" w14:textId="4CFA4623" w:rsidR="0000070E" w:rsidRPr="00DF0E23" w:rsidRDefault="00E3180B" w:rsidP="00FC5794">
      <w:pPr>
        <w:pStyle w:val="BodyText"/>
        <w:jc w:val="both"/>
        <w:rPr>
          <w:sz w:val="28"/>
        </w:rPr>
      </w:pPr>
      <w:r w:rsidRPr="00DF0E23">
        <w:rPr>
          <w:sz w:val="28"/>
        </w:rPr>
        <w:t>NY</w:t>
      </w:r>
      <w:r w:rsidR="00D52962" w:rsidRPr="00DF0E23">
        <w:rPr>
          <w:sz w:val="28"/>
        </w:rPr>
        <w:t xml:space="preserve"> law requires that midwives have collaborative relationships with physicians and/or hospitals to facilitate </w:t>
      </w:r>
      <w:r w:rsidR="00467CA8" w:rsidRPr="00DF0E23">
        <w:rPr>
          <w:sz w:val="28"/>
        </w:rPr>
        <w:t>consultation</w:t>
      </w:r>
      <w:r w:rsidR="00685911" w:rsidRPr="00DF0E23">
        <w:rPr>
          <w:sz w:val="28"/>
        </w:rPr>
        <w:t>, collaboration</w:t>
      </w:r>
      <w:r w:rsidR="00467CA8" w:rsidRPr="00DF0E23">
        <w:rPr>
          <w:sz w:val="28"/>
        </w:rPr>
        <w:t xml:space="preserve"> and/or transfer of care</w:t>
      </w:r>
      <w:r w:rsidR="00D52962" w:rsidRPr="00DF0E23">
        <w:rPr>
          <w:sz w:val="28"/>
        </w:rPr>
        <w:t xml:space="preserve"> based on the health status</w:t>
      </w:r>
      <w:r w:rsidR="00FC5794">
        <w:rPr>
          <w:sz w:val="28"/>
        </w:rPr>
        <w:t xml:space="preserve"> of their clients</w:t>
      </w:r>
      <w:r w:rsidR="00467CA8" w:rsidRPr="00DF0E23">
        <w:rPr>
          <w:sz w:val="28"/>
        </w:rPr>
        <w:t>.</w:t>
      </w:r>
      <w:r w:rsidR="00F625FB" w:rsidRPr="00DF0E23">
        <w:rPr>
          <w:sz w:val="28"/>
        </w:rPr>
        <w:t xml:space="preserve"> These</w:t>
      </w:r>
      <w:r w:rsidR="00D52962" w:rsidRPr="00DF0E23">
        <w:rPr>
          <w:sz w:val="28"/>
        </w:rPr>
        <w:t xml:space="preserve"> may</w:t>
      </w:r>
      <w:r w:rsidR="00F625FB" w:rsidRPr="00DF0E23">
        <w:rPr>
          <w:sz w:val="28"/>
        </w:rPr>
        <w:t xml:space="preserve"> includ</w:t>
      </w:r>
      <w:r w:rsidR="00433695" w:rsidRPr="00DF0E23">
        <w:rPr>
          <w:sz w:val="28"/>
        </w:rPr>
        <w:t>e obstetricians</w:t>
      </w:r>
      <w:r w:rsidR="00F625FB" w:rsidRPr="00DF0E23">
        <w:rPr>
          <w:sz w:val="28"/>
        </w:rPr>
        <w:t>,</w:t>
      </w:r>
      <w:r w:rsidR="00433695" w:rsidRPr="00DF0E23">
        <w:rPr>
          <w:sz w:val="28"/>
        </w:rPr>
        <w:t xml:space="preserve"> maternal fetal medicine specialists,</w:t>
      </w:r>
      <w:r w:rsidR="00F625FB" w:rsidRPr="00DF0E23">
        <w:rPr>
          <w:sz w:val="28"/>
        </w:rPr>
        <w:t xml:space="preserve"> pediatricians</w:t>
      </w:r>
      <w:r w:rsidR="00FC5794">
        <w:rPr>
          <w:sz w:val="28"/>
        </w:rPr>
        <w:t>,</w:t>
      </w:r>
      <w:r w:rsidR="00F625FB" w:rsidRPr="00DF0E23">
        <w:rPr>
          <w:sz w:val="28"/>
        </w:rPr>
        <w:t xml:space="preserve"> and others.</w:t>
      </w:r>
      <w:r w:rsidR="00FC5794">
        <w:rPr>
          <w:sz w:val="28"/>
        </w:rPr>
        <w:t xml:space="preserve"> </w:t>
      </w:r>
      <w:r w:rsidR="00D52962" w:rsidRPr="00DF0E23">
        <w:rPr>
          <w:sz w:val="28"/>
        </w:rPr>
        <w:t xml:space="preserve">Federal regulations </w:t>
      </w:r>
      <w:r w:rsidRPr="00DF0E23">
        <w:rPr>
          <w:sz w:val="28"/>
        </w:rPr>
        <w:t>(</w:t>
      </w:r>
      <w:r w:rsidR="00FC5794">
        <w:rPr>
          <w:sz w:val="28"/>
        </w:rPr>
        <w:t>the Emergency Medical Treatment/Active Labor Act</w:t>
      </w:r>
      <w:r w:rsidRPr="00DF0E23">
        <w:rPr>
          <w:sz w:val="28"/>
        </w:rPr>
        <w:t xml:space="preserve">) </w:t>
      </w:r>
      <w:r w:rsidR="00D52962" w:rsidRPr="00DF0E23">
        <w:rPr>
          <w:sz w:val="28"/>
        </w:rPr>
        <w:t xml:space="preserve">require </w:t>
      </w:r>
      <w:r w:rsidR="0000070E" w:rsidRPr="00DF0E23">
        <w:rPr>
          <w:sz w:val="28"/>
        </w:rPr>
        <w:t xml:space="preserve">all hospitals to admit </w:t>
      </w:r>
      <w:r w:rsidR="00FC5794">
        <w:rPr>
          <w:sz w:val="28"/>
        </w:rPr>
        <w:t xml:space="preserve">accept patients in labor </w:t>
      </w:r>
      <w:r w:rsidR="00D52962" w:rsidRPr="00DF0E23">
        <w:rPr>
          <w:sz w:val="28"/>
        </w:rPr>
        <w:t>regardl</w:t>
      </w:r>
      <w:r w:rsidR="0000070E" w:rsidRPr="00DF0E23">
        <w:rPr>
          <w:sz w:val="28"/>
        </w:rPr>
        <w:t>ess of prior registration or association with a provider at th</w:t>
      </w:r>
      <w:r w:rsidR="00FC5794">
        <w:rPr>
          <w:sz w:val="28"/>
        </w:rPr>
        <w:t>e</w:t>
      </w:r>
      <w:r w:rsidR="0000070E" w:rsidRPr="00DF0E23">
        <w:rPr>
          <w:sz w:val="28"/>
        </w:rPr>
        <w:t xml:space="preserve"> hospital. </w:t>
      </w:r>
    </w:p>
    <w:p w14:paraId="5ACBC2CF" w14:textId="77777777" w:rsidR="00A95B69" w:rsidRPr="00DF0E23" w:rsidRDefault="00A95B69" w:rsidP="009D4065">
      <w:pPr>
        <w:pStyle w:val="BodyText"/>
        <w:jc w:val="both"/>
        <w:rPr>
          <w:sz w:val="28"/>
        </w:rPr>
      </w:pPr>
    </w:p>
    <w:p w14:paraId="55FD52A1" w14:textId="38618967" w:rsidR="00D52962" w:rsidRPr="00DF0E23" w:rsidRDefault="00D52962" w:rsidP="00D52962">
      <w:pPr>
        <w:pStyle w:val="BodyText"/>
        <w:jc w:val="both"/>
        <w:rPr>
          <w:sz w:val="28"/>
        </w:rPr>
      </w:pPr>
      <w:r w:rsidRPr="00DF0E23">
        <w:rPr>
          <w:sz w:val="28"/>
        </w:rPr>
        <w:t>At any time during pregnancy, labor</w:t>
      </w:r>
      <w:r w:rsidR="00FC5794">
        <w:rPr>
          <w:sz w:val="28"/>
        </w:rPr>
        <w:t>,</w:t>
      </w:r>
      <w:r w:rsidRPr="00DF0E23">
        <w:rPr>
          <w:sz w:val="28"/>
        </w:rPr>
        <w:t xml:space="preserve"> or the postpartum six weeks we may determine it is clinically appropriate for you and/or your baby to have your care provided in another</w:t>
      </w:r>
      <w:r w:rsidR="0000070E" w:rsidRPr="00DF0E23">
        <w:rPr>
          <w:sz w:val="28"/>
        </w:rPr>
        <w:t xml:space="preserve"> setting or by another provider.</w:t>
      </w:r>
    </w:p>
    <w:p w14:paraId="7257E152" w14:textId="77777777" w:rsidR="00A95B69" w:rsidRPr="00DF0E23" w:rsidRDefault="00A95B69" w:rsidP="00D52962">
      <w:pPr>
        <w:pStyle w:val="BodyText"/>
        <w:jc w:val="both"/>
        <w:rPr>
          <w:sz w:val="28"/>
        </w:rPr>
      </w:pPr>
    </w:p>
    <w:p w14:paraId="306C0A24" w14:textId="77777777" w:rsidR="00685911" w:rsidRPr="00DF0E23" w:rsidRDefault="00B31A51" w:rsidP="00467CA8">
      <w:pPr>
        <w:pStyle w:val="BodyText"/>
        <w:jc w:val="both"/>
        <w:rPr>
          <w:sz w:val="28"/>
        </w:rPr>
      </w:pPr>
      <w:r w:rsidRPr="00DF0E23">
        <w:rPr>
          <w:sz w:val="28"/>
        </w:rPr>
        <w:t>I</w:t>
      </w:r>
      <w:r w:rsidR="00467CA8" w:rsidRPr="00DF0E23">
        <w:rPr>
          <w:sz w:val="28"/>
        </w:rPr>
        <w:t xml:space="preserve">f transfer to a physician or hospital becomes necessary, this will be discussed with you and your records will be </w:t>
      </w:r>
      <w:r w:rsidR="00685911" w:rsidRPr="00DF0E23">
        <w:rPr>
          <w:sz w:val="28"/>
        </w:rPr>
        <w:t>made available to the collaborating</w:t>
      </w:r>
      <w:r w:rsidR="00467CA8" w:rsidRPr="00DF0E23">
        <w:rPr>
          <w:sz w:val="28"/>
        </w:rPr>
        <w:t xml:space="preserve"> physician and/or hospital.</w:t>
      </w:r>
    </w:p>
    <w:p w14:paraId="60E1CF95" w14:textId="77777777" w:rsidR="00A95B69" w:rsidRPr="00DF0E23" w:rsidRDefault="00A95B69" w:rsidP="009D4065">
      <w:pPr>
        <w:pStyle w:val="BodyText"/>
        <w:jc w:val="both"/>
        <w:rPr>
          <w:sz w:val="28"/>
        </w:rPr>
      </w:pPr>
    </w:p>
    <w:p w14:paraId="51E560F8" w14:textId="10E10259" w:rsidR="00685911" w:rsidRPr="00DF0E23" w:rsidRDefault="00685911" w:rsidP="00467CA8">
      <w:pPr>
        <w:pStyle w:val="BodyText"/>
        <w:jc w:val="both"/>
        <w:rPr>
          <w:sz w:val="28"/>
        </w:rPr>
      </w:pPr>
      <w:r w:rsidRPr="00DF0E23">
        <w:rPr>
          <w:sz w:val="28"/>
        </w:rPr>
        <w:t>If you requ</w:t>
      </w:r>
      <w:r w:rsidR="00B31A51" w:rsidRPr="00DF0E23">
        <w:rPr>
          <w:sz w:val="28"/>
        </w:rPr>
        <w:t xml:space="preserve">ire </w:t>
      </w:r>
      <w:r w:rsidR="00B1398C" w:rsidRPr="00DF0E23">
        <w:rPr>
          <w:sz w:val="28"/>
        </w:rPr>
        <w:t>hospital care</w:t>
      </w:r>
      <w:r w:rsidRPr="00DF0E23">
        <w:rPr>
          <w:sz w:val="28"/>
        </w:rPr>
        <w:t>, a midwife w</w:t>
      </w:r>
      <w:r w:rsidR="00B31A51" w:rsidRPr="00DF0E23">
        <w:rPr>
          <w:sz w:val="28"/>
        </w:rPr>
        <w:t>ill accompany you</w:t>
      </w:r>
      <w:r w:rsidRPr="00DF0E23">
        <w:rPr>
          <w:sz w:val="28"/>
        </w:rPr>
        <w:t>; but</w:t>
      </w:r>
      <w:r w:rsidR="00467CA8" w:rsidRPr="00DF0E23">
        <w:rPr>
          <w:sz w:val="28"/>
        </w:rPr>
        <w:t xml:space="preserve"> unless she has admitting privileges at that hospital, she will no longer be responsible for your</w:t>
      </w:r>
      <w:r w:rsidR="00EB297E" w:rsidRPr="00DF0E23">
        <w:rPr>
          <w:sz w:val="28"/>
        </w:rPr>
        <w:t xml:space="preserve"> clinical</w:t>
      </w:r>
      <w:r w:rsidR="00467CA8" w:rsidRPr="00DF0E23">
        <w:rPr>
          <w:sz w:val="28"/>
        </w:rPr>
        <w:t xml:space="preserve"> care. </w:t>
      </w:r>
      <w:r w:rsidRPr="00DF0E23">
        <w:rPr>
          <w:sz w:val="28"/>
        </w:rPr>
        <w:t>T</w:t>
      </w:r>
      <w:r w:rsidR="00467CA8" w:rsidRPr="00DF0E23">
        <w:rPr>
          <w:sz w:val="28"/>
        </w:rPr>
        <w:t>he</w:t>
      </w:r>
      <w:r w:rsidRPr="00DF0E23">
        <w:rPr>
          <w:sz w:val="28"/>
        </w:rPr>
        <w:t xml:space="preserve"> midwife who attends your hospital birth</w:t>
      </w:r>
      <w:r w:rsidR="00AA3694" w:rsidRPr="00DF0E23">
        <w:rPr>
          <w:sz w:val="28"/>
        </w:rPr>
        <w:t xml:space="preserve"> </w:t>
      </w:r>
      <w:r w:rsidR="00EB297E" w:rsidRPr="00DF0E23">
        <w:rPr>
          <w:sz w:val="28"/>
        </w:rPr>
        <w:t xml:space="preserve">at another hospital </w:t>
      </w:r>
      <w:r w:rsidR="00AA3694" w:rsidRPr="00DF0E23">
        <w:rPr>
          <w:sz w:val="28"/>
        </w:rPr>
        <w:t>will</w:t>
      </w:r>
      <w:r w:rsidR="00467CA8" w:rsidRPr="00DF0E23">
        <w:rPr>
          <w:sz w:val="28"/>
        </w:rPr>
        <w:t xml:space="preserve"> offer supportive care including </w:t>
      </w:r>
      <w:r w:rsidRPr="00DF0E23">
        <w:rPr>
          <w:sz w:val="28"/>
        </w:rPr>
        <w:t>adv</w:t>
      </w:r>
      <w:r w:rsidR="00EB297E" w:rsidRPr="00DF0E23">
        <w:rPr>
          <w:sz w:val="28"/>
        </w:rPr>
        <w:t>ocacy and</w:t>
      </w:r>
      <w:r w:rsidRPr="00DF0E23">
        <w:rPr>
          <w:sz w:val="28"/>
        </w:rPr>
        <w:t xml:space="preserve"> will </w:t>
      </w:r>
      <w:r w:rsidR="00467CA8" w:rsidRPr="00DF0E23">
        <w:rPr>
          <w:sz w:val="28"/>
        </w:rPr>
        <w:t>resume postpartum c</w:t>
      </w:r>
      <w:r w:rsidRPr="00DF0E23">
        <w:rPr>
          <w:sz w:val="28"/>
        </w:rPr>
        <w:t>are following hospital</w:t>
      </w:r>
      <w:r w:rsidR="00467CA8" w:rsidRPr="00DF0E23">
        <w:rPr>
          <w:sz w:val="28"/>
        </w:rPr>
        <w:t xml:space="preserve"> discharge.</w:t>
      </w:r>
    </w:p>
    <w:p w14:paraId="67C5DBC3" w14:textId="77777777" w:rsidR="00A95B69" w:rsidRPr="00DF0E23" w:rsidRDefault="00A95B69" w:rsidP="009D4065">
      <w:pPr>
        <w:pStyle w:val="BodyText"/>
        <w:jc w:val="both"/>
        <w:rPr>
          <w:sz w:val="28"/>
        </w:rPr>
      </w:pPr>
    </w:p>
    <w:p w14:paraId="2C8CC798" w14:textId="77777777" w:rsidR="009D4065" w:rsidRPr="00DF0E23" w:rsidRDefault="009D4065" w:rsidP="00467CA8">
      <w:pPr>
        <w:pStyle w:val="BodyText"/>
        <w:jc w:val="both"/>
        <w:rPr>
          <w:sz w:val="28"/>
        </w:rPr>
      </w:pPr>
      <w:r w:rsidRPr="00DF0E23">
        <w:rPr>
          <w:sz w:val="28"/>
        </w:rPr>
        <w:t>While emergencies are rare, transfers in these cases are made to the most appropriate hospital. For instance: transferring a baby with special needs or a medical condition requires transfer to the closest hospital, where the baby will be evaluated and treated or transferred by the facility’s medical staff.</w:t>
      </w:r>
    </w:p>
    <w:p w14:paraId="219C412B" w14:textId="77777777" w:rsidR="00A95B69" w:rsidRPr="00DF0E23" w:rsidRDefault="00A95B69" w:rsidP="009D4065">
      <w:pPr>
        <w:pStyle w:val="BodyText"/>
        <w:jc w:val="both"/>
        <w:rPr>
          <w:sz w:val="28"/>
        </w:rPr>
      </w:pPr>
    </w:p>
    <w:p w14:paraId="027CDA9A" w14:textId="2323C037" w:rsidR="00467CA8" w:rsidRDefault="00467CA8" w:rsidP="00467CA8">
      <w:pPr>
        <w:pStyle w:val="BodyText"/>
        <w:jc w:val="both"/>
        <w:rPr>
          <w:sz w:val="28"/>
        </w:rPr>
      </w:pPr>
      <w:r w:rsidRPr="00DF0E23">
        <w:rPr>
          <w:sz w:val="28"/>
        </w:rPr>
        <w:t>All hospital expenses incurred at any time are your responsibility and are not included in our financial agreement.</w:t>
      </w:r>
    </w:p>
    <w:p w14:paraId="2D91B415" w14:textId="49B642A6" w:rsidR="00FC5794" w:rsidRDefault="00FC5794" w:rsidP="00467CA8">
      <w:pPr>
        <w:pStyle w:val="BodyText"/>
        <w:jc w:val="both"/>
        <w:rPr>
          <w:sz w:val="28"/>
        </w:rPr>
      </w:pPr>
    </w:p>
    <w:p w14:paraId="3BC9B435" w14:textId="44132FEB" w:rsidR="00FC5794" w:rsidRDefault="00FC5794" w:rsidP="00467CA8">
      <w:pPr>
        <w:pStyle w:val="BodyText"/>
        <w:jc w:val="both"/>
        <w:rPr>
          <w:sz w:val="28"/>
        </w:rPr>
      </w:pPr>
    </w:p>
    <w:p w14:paraId="2F221BF8" w14:textId="4A97CB84" w:rsidR="00FC5794" w:rsidRDefault="00FC5794" w:rsidP="00467CA8">
      <w:pPr>
        <w:pStyle w:val="BodyText"/>
        <w:jc w:val="both"/>
        <w:rPr>
          <w:sz w:val="28"/>
        </w:rPr>
      </w:pPr>
    </w:p>
    <w:p w14:paraId="3F0BC347" w14:textId="414F56BB" w:rsidR="00FC5794" w:rsidRDefault="00FC5794" w:rsidP="00FC5794">
      <w:pPr>
        <w:pStyle w:val="BodyText"/>
        <w:jc w:val="both"/>
        <w:rPr>
          <w:sz w:val="28"/>
        </w:rPr>
      </w:pPr>
      <w:r>
        <w:rPr>
          <w:sz w:val="28"/>
        </w:rPr>
        <w:t>____________________________</w:t>
      </w:r>
      <w:r>
        <w:rPr>
          <w:sz w:val="28"/>
        </w:rPr>
        <w:tab/>
      </w:r>
      <w:r>
        <w:rPr>
          <w:sz w:val="28"/>
        </w:rPr>
        <w:tab/>
        <w:t>_________________</w:t>
      </w:r>
    </w:p>
    <w:p w14:paraId="7CC716DF" w14:textId="1BBF18E8" w:rsidR="00FC5794" w:rsidRDefault="00FC5794" w:rsidP="00467CA8">
      <w:pPr>
        <w:pStyle w:val="BodyText"/>
        <w:jc w:val="both"/>
        <w:rPr>
          <w:sz w:val="28"/>
        </w:rPr>
      </w:pPr>
      <w:r>
        <w:rPr>
          <w:sz w:val="28"/>
        </w:rPr>
        <w:t>Signature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</w:t>
      </w:r>
    </w:p>
    <w:p w14:paraId="0D2B2F03" w14:textId="4CB73871" w:rsidR="00FC5794" w:rsidRDefault="00FC5794" w:rsidP="00467CA8">
      <w:pPr>
        <w:pStyle w:val="BodyText"/>
        <w:jc w:val="both"/>
        <w:rPr>
          <w:sz w:val="28"/>
        </w:rPr>
      </w:pPr>
    </w:p>
    <w:p w14:paraId="2BFD234A" w14:textId="293F985D" w:rsidR="00FC5794" w:rsidRDefault="00FC5794" w:rsidP="00467CA8">
      <w:pPr>
        <w:pStyle w:val="BodyText"/>
        <w:jc w:val="both"/>
        <w:rPr>
          <w:sz w:val="28"/>
        </w:rPr>
      </w:pPr>
    </w:p>
    <w:p w14:paraId="24D2D0A6" w14:textId="1DA474CE" w:rsidR="00FC5794" w:rsidRPr="00DF0E23" w:rsidRDefault="00FC5794" w:rsidP="00467CA8">
      <w:pPr>
        <w:pStyle w:val="BodyText"/>
        <w:jc w:val="both"/>
        <w:rPr>
          <w:sz w:val="28"/>
        </w:rPr>
      </w:pPr>
      <w:r>
        <w:rPr>
          <w:sz w:val="28"/>
        </w:rPr>
        <w:t>Revised 02/2021</w:t>
      </w:r>
    </w:p>
    <w:p w14:paraId="37561763" w14:textId="77777777" w:rsidR="00A95B69" w:rsidRPr="00DF0E23" w:rsidRDefault="00A95B69" w:rsidP="00467CA8">
      <w:pPr>
        <w:pStyle w:val="BodyText"/>
        <w:jc w:val="both"/>
        <w:rPr>
          <w:sz w:val="28"/>
        </w:rPr>
      </w:pPr>
    </w:p>
    <w:sectPr w:rsidR="00A95B69" w:rsidRPr="00DF0E23" w:rsidSect="00A95B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7CA8"/>
    <w:rsid w:val="0000070E"/>
    <w:rsid w:val="0007486E"/>
    <w:rsid w:val="00433695"/>
    <w:rsid w:val="00467CA8"/>
    <w:rsid w:val="00590ABF"/>
    <w:rsid w:val="00604B0A"/>
    <w:rsid w:val="00685911"/>
    <w:rsid w:val="007B6E3A"/>
    <w:rsid w:val="00846B32"/>
    <w:rsid w:val="009D4065"/>
    <w:rsid w:val="00A3199F"/>
    <w:rsid w:val="00A95B69"/>
    <w:rsid w:val="00AA3694"/>
    <w:rsid w:val="00B1398C"/>
    <w:rsid w:val="00B21AB0"/>
    <w:rsid w:val="00B31A51"/>
    <w:rsid w:val="00D52962"/>
    <w:rsid w:val="00DF0E23"/>
    <w:rsid w:val="00E3180B"/>
    <w:rsid w:val="00EB297E"/>
    <w:rsid w:val="00F625FB"/>
    <w:rsid w:val="00FC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03B3"/>
  <w15:docId w15:val="{1898A873-3F9D-5C4B-A119-02698965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AB0"/>
  </w:style>
  <w:style w:type="paragraph" w:styleId="Heading3">
    <w:name w:val="heading 3"/>
    <w:basedOn w:val="Normal"/>
    <w:next w:val="Normal"/>
    <w:link w:val="Heading3Char"/>
    <w:qFormat/>
    <w:rsid w:val="00467CA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67CA8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467CA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67CA8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&amp; Birdie</dc:creator>
  <cp:lastModifiedBy>Susanrachel Balber-Condon</cp:lastModifiedBy>
  <cp:revision>2</cp:revision>
  <dcterms:created xsi:type="dcterms:W3CDTF">2021-02-11T10:06:00Z</dcterms:created>
  <dcterms:modified xsi:type="dcterms:W3CDTF">2021-02-11T10:06:00Z</dcterms:modified>
</cp:coreProperties>
</file>